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line="240" w:lineRule="auto"/>
        <w:ind w:left="2" w:hanging="2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INSTRUÇÕES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PARA PREENCHIMENTO </w:t>
      </w:r>
    </w:p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before="60" w:after="0" w:line="240" w:lineRule="auto"/>
        <w:ind w:left="2" w:hanging="2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 xml:space="preserve">Estes Critérios estabelecem o conteúdo da descrição detalhada dos fatores de avaliação dos Cases da modalidade MIG - Mérito da Inovação em Gestão do PPQG. </w:t>
      </w:r>
    </w:p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before="60" w:after="0" w:line="240" w:lineRule="auto"/>
        <w:ind w:left="2" w:hanging="2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 xml:space="preserve">A Descrição do CASE em PDF deve ser carregada no </w:t>
      </w:r>
      <w:hyperlink r:id="rId8">
        <w:r>
          <w:rPr>
            <w:rFonts w:ascii="Roboto" w:eastAsia="Roboto" w:hAnsi="Roboto" w:cs="Roboto"/>
            <w:sz w:val="20"/>
            <w:szCs w:val="20"/>
          </w:rPr>
          <w:t>Formulário de Inscrição MIG</w:t>
        </w:r>
      </w:hyperlink>
      <w:r>
        <w:rPr>
          <w:rFonts w:ascii="Roboto" w:eastAsia="Roboto" w:hAnsi="Roboto" w:cs="Roboto"/>
          <w:sz w:val="20"/>
          <w:szCs w:val="20"/>
        </w:rPr>
        <w:t xml:space="preserve">. O limite do PDF equivale a </w:t>
      </w:r>
      <w:r>
        <w:rPr>
          <w:rFonts w:ascii="Roboto" w:eastAsia="Roboto" w:hAnsi="Roboto" w:cs="Roboto"/>
          <w:b/>
          <w:sz w:val="20"/>
          <w:szCs w:val="20"/>
        </w:rPr>
        <w:t>5 páginas de texto, SEM OS ENUNCIADOS EM AMARELO E SEM ESSE QUADRO DE INSTRUÇÕES,</w:t>
      </w:r>
      <w:r>
        <w:rPr>
          <w:rFonts w:ascii="Roboto" w:eastAsia="Roboto" w:hAnsi="Roboto" w:cs="Roboto"/>
          <w:sz w:val="20"/>
          <w:szCs w:val="20"/>
        </w:rPr>
        <w:t xml:space="preserve"> formato A4, fonte </w:t>
      </w:r>
      <w:r>
        <w:rPr>
          <w:rFonts w:ascii="Roboto" w:eastAsia="Roboto" w:hAnsi="Roboto" w:cs="Roboto"/>
          <w:b/>
          <w:sz w:val="20"/>
          <w:szCs w:val="20"/>
        </w:rPr>
        <w:t>Arial, tamanho 10</w:t>
      </w:r>
      <w:r>
        <w:rPr>
          <w:rFonts w:ascii="Roboto" w:eastAsia="Roboto" w:hAnsi="Roboto" w:cs="Roboto"/>
          <w:sz w:val="20"/>
          <w:szCs w:val="20"/>
        </w:rPr>
        <w:t>, espaço simples, ocupando no máximo 1MB. Poderá conter apenas texto e imagens. Acima deste limite, o examinador não considerará o conteúdo. Apenas o conteúdo relatado será avaliado, não havendo fatores estéticos.</w:t>
      </w:r>
    </w:p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before="60" w:after="0" w:line="240" w:lineRule="auto"/>
        <w:ind w:left="2" w:hanging="2"/>
        <w:jc w:val="both"/>
        <w:rPr>
          <w:rFonts w:ascii="Roboto" w:eastAsia="Roboto" w:hAnsi="Roboto" w:cs="Roboto"/>
          <w:b/>
          <w:sz w:val="20"/>
          <w:szCs w:val="20"/>
        </w:rPr>
      </w:pPr>
      <w:r>
        <w:rPr>
          <w:rFonts w:ascii="Roboto" w:eastAsia="Roboto" w:hAnsi="Roboto" w:cs="Roboto"/>
          <w:b/>
          <w:sz w:val="20"/>
          <w:szCs w:val="20"/>
        </w:rPr>
        <w:t>O PDF deverá indicar no nome do arquivo "PPQG MIG 202</w:t>
      </w:r>
      <w:r w:rsidR="00C16DA4">
        <w:rPr>
          <w:rFonts w:ascii="Roboto" w:eastAsia="Roboto" w:hAnsi="Roboto" w:cs="Roboto"/>
          <w:b/>
          <w:sz w:val="20"/>
          <w:szCs w:val="20"/>
        </w:rPr>
        <w:t>6</w:t>
      </w:r>
      <w:r>
        <w:rPr>
          <w:rFonts w:ascii="Roboto" w:eastAsia="Roboto" w:hAnsi="Roboto" w:cs="Roboto"/>
          <w:b/>
          <w:sz w:val="20"/>
          <w:szCs w:val="20"/>
        </w:rPr>
        <w:t>", Nome da Prática, Nome da Organização, e-mail do autor</w:t>
      </w:r>
    </w:p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before="60" w:after="0" w:line="240" w:lineRule="auto"/>
        <w:ind w:left="2" w:hanging="2"/>
        <w:jc w:val="both"/>
        <w:rPr>
          <w:rFonts w:ascii="Arial" w:eastAsia="Arial" w:hAnsi="Arial" w:cs="Arial"/>
          <w:i/>
          <w:color w:val="0070C0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</w:rPr>
        <w:t>No caso de dúvidas de preenchimento, entrar em contato com o IPEG, pelo e-mail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hyperlink r:id="rId9">
        <w:r>
          <w:rPr>
            <w:rFonts w:ascii="Arial" w:eastAsia="Arial" w:hAnsi="Arial" w:cs="Arial"/>
            <w:color w:val="0563C1"/>
            <w:sz w:val="20"/>
            <w:szCs w:val="20"/>
            <w:u w:val="single"/>
          </w:rPr>
          <w:t>ppqg@ppqg.org.br</w:t>
        </w:r>
      </w:hyperlink>
      <w:r>
        <w:rPr>
          <w:rFonts w:ascii="Arial" w:eastAsia="Arial" w:hAnsi="Arial" w:cs="Arial"/>
          <w:color w:val="000000"/>
          <w:sz w:val="20"/>
          <w:szCs w:val="20"/>
        </w:rPr>
        <w:t xml:space="preserve"> ou </w:t>
      </w:r>
      <w:hyperlink r:id="rId10">
        <w:r>
          <w:rPr>
            <w:rFonts w:ascii="Arial" w:eastAsia="Arial" w:hAnsi="Arial" w:cs="Arial"/>
            <w:color w:val="0563C1"/>
            <w:sz w:val="20"/>
            <w:szCs w:val="20"/>
            <w:u w:val="single"/>
          </w:rPr>
          <w:t>cida.oliveira@ppqg.org.br</w:t>
        </w:r>
      </w:hyperlink>
      <w:r>
        <w:rPr>
          <w:rFonts w:ascii="Arial" w:eastAsia="Arial" w:hAnsi="Arial" w:cs="Arial"/>
          <w:i/>
          <w:color w:val="0070C0"/>
          <w:sz w:val="20"/>
          <w:szCs w:val="20"/>
        </w:rPr>
        <w:t>.</w:t>
      </w:r>
    </w:p>
    <w:p w:rsidR="00C9165B" w:rsidRDefault="0095778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BDD7EE"/>
        <w:spacing w:before="60" w:after="0" w:line="240" w:lineRule="auto"/>
        <w:ind w:left="2" w:hanging="2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</w:rPr>
        <w:t>Os Cases finalistas e vencedores serão publicados no sítio do IPEG. O IPEG não assegura confidencialidade em razão de os Cases serem fonte de inspiração sobre boas práticas de gestão.</w:t>
      </w:r>
    </w:p>
    <w:p w:rsidR="003361B0" w:rsidRDefault="003361B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126F07" w:rsidRDefault="00F154E6" w:rsidP="00126F07">
      <w:r w:rsidRPr="007A4AF6">
        <w:rPr>
          <w:rFonts w:ascii="Arial" w:eastAsia="Arial" w:hAnsi="Arial" w:cs="Arial"/>
          <w:b/>
          <w:color w:val="000000" w:themeColor="text1"/>
        </w:rPr>
        <w:t>TEMA</w:t>
      </w:r>
      <w:r w:rsidRPr="007A4AF6">
        <w:rPr>
          <w:rFonts w:ascii="Arial" w:eastAsia="Arial" w:hAnsi="Arial" w:cs="Arial"/>
          <w:b/>
          <w:color w:val="0000FF"/>
        </w:rPr>
        <w:t xml:space="preserve">: </w:t>
      </w:r>
      <w:r w:rsidR="00A93F55" w:rsidRPr="007A4AF6">
        <w:rPr>
          <w:rFonts w:ascii="Arial" w:eastAsia="Arial" w:hAnsi="Arial" w:cs="Arial"/>
          <w:b/>
          <w:color w:val="0000FF"/>
        </w:rPr>
        <w:t>XXXXX  (</w:t>
      </w:r>
      <w:r w:rsidR="00A93F55" w:rsidRPr="007A4AF6">
        <w:rPr>
          <w:rFonts w:ascii="Arial" w:eastAsia="Arial" w:hAnsi="Arial" w:cs="Arial"/>
          <w:b/>
          <w:color w:val="000000" w:themeColor="text1"/>
        </w:rPr>
        <w:t>substituir XXXX pelo tema</w:t>
      </w:r>
      <w:r w:rsidR="006E4A04" w:rsidRPr="007A4AF6">
        <w:rPr>
          <w:rFonts w:ascii="Arial" w:eastAsia="Arial" w:hAnsi="Arial" w:cs="Arial"/>
          <w:b/>
          <w:color w:val="000000" w:themeColor="text1"/>
        </w:rPr>
        <w:t xml:space="preserve"> de sua prática</w:t>
      </w:r>
      <w:r w:rsidR="00A93F55" w:rsidRPr="007A4AF6">
        <w:rPr>
          <w:rFonts w:ascii="Arial" w:eastAsia="Arial" w:hAnsi="Arial" w:cs="Arial"/>
          <w:b/>
          <w:color w:val="0000FF"/>
        </w:rPr>
        <w:t xml:space="preserve">: </w:t>
      </w:r>
      <w:r w:rsidR="00126F07">
        <w:t xml:space="preserve">Comunicação; Eficiência Operacional; Engenharia Sustentável; ESG (Environmental, Social &amp; </w:t>
      </w:r>
      <w:proofErr w:type="spellStart"/>
      <w:r w:rsidR="00126F07">
        <w:t>Governance</w:t>
      </w:r>
      <w:proofErr w:type="spellEnd"/>
      <w:r w:rsidR="00126F07">
        <w:t xml:space="preserve">); Experiência do Cliente; Finanças; Logística; Office Management; Pessoas; Segurança Digital; Vendas; </w:t>
      </w:r>
      <w:proofErr w:type="spellStart"/>
      <w:r w:rsidR="00126F07">
        <w:rPr>
          <w:color w:val="0070C0"/>
        </w:rPr>
        <w:t>Descarbonização</w:t>
      </w:r>
      <w:proofErr w:type="spellEnd"/>
      <w:r w:rsidR="00126F07">
        <w:rPr>
          <w:color w:val="0070C0"/>
        </w:rPr>
        <w:t xml:space="preserve">; Resiliência &amp; Continuidade do Negócio; </w:t>
      </w:r>
      <w:r w:rsidR="00126F07">
        <w:t>Inteligência Artificial (na gestão); Gestão Avançada</w:t>
      </w:r>
      <w:r w:rsidR="00717C87">
        <w:t>.</w:t>
      </w:r>
      <w:bookmarkStart w:id="0" w:name="_GoBack"/>
      <w:bookmarkEnd w:id="0"/>
    </w:p>
    <w:p w:rsidR="00C9165B" w:rsidRPr="007A4AF6" w:rsidRDefault="0095778E" w:rsidP="00E934F2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color w:val="000000"/>
        </w:rPr>
      </w:pPr>
      <w:r w:rsidRPr="007A4AF6">
        <w:rPr>
          <w:rFonts w:ascii="Arial" w:eastAsia="Arial" w:hAnsi="Arial" w:cs="Arial"/>
          <w:b/>
          <w:color w:val="000000"/>
        </w:rPr>
        <w:t xml:space="preserve">NOME DA PRÁTICA DE GESTÃO: </w:t>
      </w:r>
      <w:r w:rsidRPr="007A4AF6">
        <w:rPr>
          <w:rFonts w:ascii="Arial" w:eastAsia="Arial" w:hAnsi="Arial" w:cs="Arial"/>
          <w:b/>
          <w:color w:val="0070C0"/>
        </w:rPr>
        <w:t>XXXXXXXXXXXXXX</w:t>
      </w:r>
    </w:p>
    <w:p w:rsidR="00C9165B" w:rsidRPr="007A4AF6" w:rsidRDefault="0095778E" w:rsidP="00E934F2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color w:val="000000"/>
        </w:rPr>
      </w:pPr>
      <w:r w:rsidRPr="007A4AF6">
        <w:rPr>
          <w:rFonts w:ascii="Arial" w:eastAsia="Arial" w:hAnsi="Arial" w:cs="Arial"/>
          <w:b/>
          <w:color w:val="000000"/>
        </w:rPr>
        <w:t xml:space="preserve">NOME DA ORGANIZAÇÃO: </w:t>
      </w:r>
      <w:r w:rsidRPr="007A4AF6">
        <w:rPr>
          <w:rFonts w:ascii="Arial" w:eastAsia="Arial" w:hAnsi="Arial" w:cs="Arial"/>
          <w:b/>
          <w:color w:val="0000CC"/>
        </w:rPr>
        <w:t>XXXXXXXXXXXXX</w:t>
      </w:r>
    </w:p>
    <w:p w:rsidR="00C9165B" w:rsidRPr="007A4AF6" w:rsidRDefault="0095778E" w:rsidP="00E934F2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color w:val="0000CC"/>
        </w:rPr>
      </w:pPr>
      <w:r w:rsidRPr="007A4AF6">
        <w:rPr>
          <w:rFonts w:ascii="Arial" w:eastAsia="Arial" w:hAnsi="Arial" w:cs="Arial"/>
          <w:b/>
          <w:color w:val="000000"/>
        </w:rPr>
        <w:t xml:space="preserve">NOME E E-MAIL DO AUTOR (A): </w:t>
      </w:r>
      <w:r w:rsidRPr="007A4AF6">
        <w:rPr>
          <w:rFonts w:ascii="Arial" w:eastAsia="Arial" w:hAnsi="Arial" w:cs="Arial"/>
          <w:b/>
          <w:color w:val="0000CC"/>
        </w:rPr>
        <w:t>XXXXXXXXXXXXX</w:t>
      </w:r>
    </w:p>
    <w:p w:rsidR="00C9165B" w:rsidRDefault="00C9165B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</w:p>
    <w:p w:rsidR="00C9165B" w:rsidRDefault="009577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5" w:hanging="420"/>
        <w:jc w:val="both"/>
        <w:rPr>
          <w:rFonts w:ascii="Arial" w:eastAsia="Arial" w:hAnsi="Arial" w:cs="Arial"/>
          <w:b/>
          <w:color w:val="FF0000"/>
          <w:sz w:val="20"/>
          <w:szCs w:val="20"/>
          <w:shd w:val="clear" w:color="auto" w:fill="F8F9FA"/>
        </w:rPr>
      </w:pPr>
      <w:r>
        <w:rPr>
          <w:rFonts w:ascii="Arial" w:eastAsia="Arial" w:hAnsi="Arial" w:cs="Arial"/>
          <w:b/>
          <w:color w:val="FF0000"/>
          <w:sz w:val="20"/>
          <w:szCs w:val="20"/>
          <w:shd w:val="clear" w:color="auto" w:fill="F8F9FA"/>
        </w:rPr>
        <w:t xml:space="preserve">DESCRIÇÃO DA PRÁTICA DE GESTÃO (Peso 30% na nota geral)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Etapa 1 - Avaliação pela Banca Examinadora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</w:p>
    <w:p w:rsidR="00C9165B" w:rsidRDefault="0095778E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i/>
          <w:color w:val="FF0000"/>
          <w:sz w:val="20"/>
          <w:szCs w:val="20"/>
        </w:rPr>
      </w:pPr>
      <w:r>
        <w:rPr>
          <w:rFonts w:ascii="Roboto" w:eastAsia="Roboto" w:hAnsi="Roboto" w:cs="Roboto"/>
          <w:b/>
          <w:color w:val="FF0000"/>
          <w:sz w:val="20"/>
          <w:szCs w:val="20"/>
        </w:rPr>
        <w:t xml:space="preserve">IMPLANTAÇÃO E FUNCIONAMENTO DA PRÁTICA </w:t>
      </w:r>
      <w:r>
        <w:rPr>
          <w:rFonts w:ascii="Roboto" w:eastAsia="Roboto" w:hAnsi="Roboto" w:cs="Roboto"/>
          <w:b/>
          <w:i/>
          <w:color w:val="FF0000"/>
          <w:sz w:val="20"/>
          <w:szCs w:val="20"/>
        </w:rPr>
        <w:t>(70% do peso da descrição da Prática)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 xml:space="preserve">Fator 1: Planejamento - Origem e concepção da Prática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t>XXXXXXXXXXXXXXXX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OS ENUNCIADOS EM AMARELO PODEM SER SUPRIMIDOS PARA REDUZIR O TAMANHO DO DOCUMENTO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Informar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os principais objetivos com a Prática.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Resumir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de que forma a oportunidade surgiu ou foi identificada.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Informar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pessoas ou áreas ou times envolvidos (no planejamento) e qualquer atividade prévia de capacitação de pessoas, se houver, e sua abrangência.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Adiciona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r com informações sobre a relevância ou o potencial de ganhos estimados com a adoção de abordagem adotada ou sobre resultados ou ocorrências adversas ou insatisfatórias provenientes da análise do desempenho, que foram levantadas no período anterior ao desenvolvimento da ideia e implementação da prática. 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Informar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os principais </w:t>
      </w:r>
      <w:r w:rsidRPr="003361B0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obstáculos 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a serem superados.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Destacar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o uso de métodos para agilizar o desenvolvimento e implantação. 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Citar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fontes de </w:t>
      </w:r>
      <w:r w:rsidRPr="003361B0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inspiração ou </w:t>
      </w:r>
      <w:r w:rsidRPr="003361B0">
        <w:rPr>
          <w:rFonts w:ascii="Roboto" w:eastAsia="Roboto" w:hAnsi="Roboto" w:cs="Roboto"/>
          <w:b/>
          <w:i/>
          <w:color w:val="202124"/>
          <w:sz w:val="20"/>
          <w:szCs w:val="20"/>
          <w:highlight w:val="yellow"/>
        </w:rPr>
        <w:t>insights</w:t>
      </w:r>
      <w:r w:rsidRPr="003361B0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,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internos e/ou externos, para direcionar a concepção da Prática (literatura, entidades de classe, academia, consultorias, empresas do setor ou de fora dele, outras unidades da mesma controladora ou outras).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Descreve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r qualquer atividade prévia de capacitação de pessoas, se houver, e sua abrangência.</w:t>
      </w:r>
      <w:r>
        <w:rPr>
          <w:rFonts w:ascii="Roboto" w:eastAsia="Roboto" w:hAnsi="Roboto" w:cs="Roboto"/>
          <w:color w:val="202124"/>
          <w:sz w:val="20"/>
          <w:szCs w:val="20"/>
        </w:rPr>
        <w:t xml:space="preserve"> 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3B7C34" w:rsidRDefault="003B7C3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>Fator 2: Execução - Descrição do funcionamento da Prática</w:t>
      </w:r>
      <w:r w:rsidR="002D6FA6">
        <w:rPr>
          <w:rFonts w:ascii="Roboto" w:eastAsia="Roboto" w:hAnsi="Roboto" w:cs="Roboto"/>
          <w:b/>
          <w:color w:val="202124"/>
          <w:sz w:val="20"/>
          <w:szCs w:val="20"/>
        </w:rPr>
        <w:t xml:space="preserve">: 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lastRenderedPageBreak/>
        <w:t>XXXXXXXXXXXXXXXX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Destacar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principais etapas do seu ciclo de execução. </w:t>
      </w:r>
    </w:p>
    <w:p w:rsidR="00C9165B" w:rsidRPr="00F154E6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Informar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principais metodologias e tecnologias envolvidas, enfatizando aspectos de </w:t>
      </w:r>
      <w:proofErr w:type="spellStart"/>
      <w:r w:rsidRPr="00F154E6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proatividade</w:t>
      </w:r>
      <w:proofErr w:type="spellEnd"/>
      <w:r w:rsidRPr="00F154E6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, agilidade </w:t>
      </w:r>
      <w:r w:rsidRPr="00F154E6"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e </w:t>
      </w:r>
      <w:r w:rsidRPr="00F154E6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automatização.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Destacar,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se houver, como ocorre o apoio da </w:t>
      </w:r>
      <w:r w:rsidRPr="00F154E6"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Inteligência Artificial.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Citar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principais atores: áreas envolvidas, usuários internos ou externos, fornecedores, instâncias gestoras.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Informar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eventuais capacitações ou instruções requeridas para os atores envolvidos (na execução).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Mencionar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onde se encontram os principais padrões gerenciais que orientam a execução da Prática.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Destacar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características de originalidade ou ineditismo </w:t>
      </w: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e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vantagens de cada uma delas.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Enfatizar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características que representam inovação no setor, se houver.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Mencionar 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a integração ao sistema de padrões existente da organização (manuais, procedimentos, sistemas informatizados ou outros).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Incluir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uma ou mais metas associadas à Prática (expectativas de resultados).</w:t>
      </w:r>
      <w:r>
        <w:rPr>
          <w:rFonts w:ascii="Roboto" w:eastAsia="Roboto" w:hAnsi="Roboto" w:cs="Roboto"/>
          <w:color w:val="202124"/>
          <w:sz w:val="20"/>
          <w:szCs w:val="20"/>
        </w:rPr>
        <w:t xml:space="preserve">  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>Fator 3: Controle - Controle e alertas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t>XXXXXXXXXXXXXXXX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highlight w:val="yellow"/>
        </w:rPr>
      </w:pPr>
      <w:r>
        <w:rPr>
          <w:rFonts w:ascii="Roboto" w:eastAsia="Roboto" w:hAnsi="Roboto" w:cs="Roboto"/>
          <w:b/>
          <w:color w:val="202124"/>
          <w:highlight w:val="yellow"/>
        </w:rPr>
        <w:t>Citar</w:t>
      </w:r>
      <w:r>
        <w:rPr>
          <w:rFonts w:ascii="Roboto" w:eastAsia="Roboto" w:hAnsi="Roboto" w:cs="Roboto"/>
          <w:color w:val="202124"/>
          <w:highlight w:val="yellow"/>
        </w:rPr>
        <w:t xml:space="preserve"> Mecanismos e instâncias de supervisão, monitoramento ou autocontrole para a Prática alcançar seus objetivos e metas.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</w:rPr>
      </w:pPr>
      <w:r>
        <w:rPr>
          <w:rFonts w:ascii="Roboto" w:eastAsia="Roboto" w:hAnsi="Roboto" w:cs="Roboto"/>
          <w:b/>
          <w:color w:val="202124"/>
          <w:highlight w:val="yellow"/>
        </w:rPr>
        <w:t xml:space="preserve">Destacar </w:t>
      </w:r>
      <w:r>
        <w:rPr>
          <w:rFonts w:ascii="Roboto" w:eastAsia="Roboto" w:hAnsi="Roboto" w:cs="Roboto"/>
          <w:color w:val="202124"/>
          <w:highlight w:val="yellow"/>
        </w:rPr>
        <w:t>eventuais sistemáticas de controle e alerta antecipado automáticos, destacando, se houver, como ocorre o apoio da Inteligência Artificial.</w:t>
      </w:r>
      <w:r>
        <w:rPr>
          <w:rFonts w:ascii="Roboto" w:eastAsia="Roboto" w:hAnsi="Roboto" w:cs="Roboto"/>
          <w:color w:val="202124"/>
        </w:rPr>
        <w:t xml:space="preserve"> 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>Fator 4: Aprendizado - Avaliação e melhoria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t>XXXXXXXXXXXXXXXX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Resumir 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a forma de avaliação de resultados e ganhos e mecanismos de aperfeiçoamento.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Incluir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formas e instâncias de análise de performance, de otimização de processos e de estímulo à inovação, destacando, se houver, como ocorre o apoio da Inteligência Artificial.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Indicar</w:t>
      </w: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as principais melhorias incorporadas.</w:t>
      </w:r>
      <w:r>
        <w:rPr>
          <w:rFonts w:ascii="Roboto" w:eastAsia="Roboto" w:hAnsi="Roboto" w:cs="Roboto"/>
          <w:color w:val="202124"/>
          <w:sz w:val="20"/>
          <w:szCs w:val="20"/>
        </w:rPr>
        <w:t xml:space="preserve"> </w:t>
      </w:r>
    </w:p>
    <w:p w:rsidR="00C9165B" w:rsidRDefault="00C9165B">
      <w:pPr>
        <w:keepNext/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b/>
          <w:color w:val="202124"/>
          <w:highlight w:val="yellow"/>
        </w:rPr>
      </w:pPr>
      <w:r>
        <w:rPr>
          <w:rFonts w:ascii="Roboto" w:eastAsia="Roboto" w:hAnsi="Roboto" w:cs="Roboto"/>
          <w:b/>
          <w:color w:val="202124"/>
          <w:highlight w:val="yellow"/>
        </w:rPr>
        <w:t>Notas possíveis para cada Fator acima: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0: </w:t>
      </w: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 Não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informa                                                      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1:   Descrição superficial ou lacônica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4:   Aspectos importantes não mencionados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7:   Descrição bem completa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3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10: Descrição exemplar, inovação evidenciada</w:t>
      </w:r>
    </w:p>
    <w:p w:rsidR="00C9165B" w:rsidRDefault="00C9165B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</w:rPr>
      </w:pPr>
    </w:p>
    <w:p w:rsidR="00C9165B" w:rsidRDefault="0095778E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i/>
          <w:sz w:val="20"/>
          <w:szCs w:val="20"/>
        </w:rPr>
      </w:pPr>
      <w:r>
        <w:rPr>
          <w:rFonts w:ascii="Roboto" w:eastAsia="Roboto" w:hAnsi="Roboto" w:cs="Roboto"/>
          <w:b/>
          <w:color w:val="FF0000"/>
          <w:sz w:val="20"/>
          <w:szCs w:val="20"/>
        </w:rPr>
        <w:t>RESULTADOS DA PRÁTICA (30% do peso da descrição da Prática)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>Fator 1: Resultados econômico-financeiros ou relativos a Clientes ou a Processos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t>XXXXXXXXXXXXXXXXXXX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Indicadores de desempenho com os resultados numéricos (ANTES e DEPOIS) ou informações qualitativas sobre ganhos, associados à Prática. Exemplos: Orçamento do programa: R$6000, gastos reais: R$ 4400; </w:t>
      </w:r>
      <w:proofErr w:type="spellStart"/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Satisf</w:t>
      </w:r>
      <w:proofErr w:type="spellEnd"/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. </w:t>
      </w:r>
      <w:proofErr w:type="gramStart"/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cliente</w:t>
      </w:r>
      <w:proofErr w:type="gramEnd"/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 xml:space="preserve"> c/ atendimento 2023: 76%, 2024:81%; Vendas médias anuais por empregado ANTES: R$1,2Mi, DEPOIS: 2,9Mi. Custo logístico por entrega ANTES: 3,1% DEPOIS 1,5%.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420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 xml:space="preserve">Fator 2: Resultados relativos a Pessoas, </w:t>
      </w:r>
      <w:proofErr w:type="gramStart"/>
      <w:r>
        <w:rPr>
          <w:rFonts w:ascii="Roboto" w:eastAsia="Roboto" w:hAnsi="Roboto" w:cs="Roboto"/>
          <w:b/>
          <w:color w:val="202124"/>
          <w:sz w:val="20"/>
          <w:szCs w:val="20"/>
        </w:rPr>
        <w:t>Sociais</w:t>
      </w:r>
      <w:proofErr w:type="gramEnd"/>
      <w:r>
        <w:rPr>
          <w:rFonts w:ascii="Roboto" w:eastAsia="Roboto" w:hAnsi="Roboto" w:cs="Roboto"/>
          <w:b/>
          <w:color w:val="202124"/>
          <w:sz w:val="20"/>
          <w:szCs w:val="20"/>
        </w:rPr>
        <w:t xml:space="preserve"> ou Ambientais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0000CC"/>
          <w:sz w:val="20"/>
          <w:szCs w:val="20"/>
        </w:rPr>
      </w:pPr>
      <w:r>
        <w:rPr>
          <w:rFonts w:ascii="Roboto" w:eastAsia="Roboto" w:hAnsi="Roboto" w:cs="Roboto"/>
          <w:color w:val="0000CC"/>
          <w:sz w:val="20"/>
          <w:szCs w:val="20"/>
        </w:rPr>
        <w:t>XXXXXXXXXXXXXXXX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Indicadores de desempenho ou informações qualitativas sobre ganhos, associados à Prática. Ex.: Visitas ambulatoriais caíram 20% após o programa. Voluntários envolvidos no início do programa: 3% do quadro, ao final: 12%. Consumo de Energia médio por pedido no trimestre ANTERIOR: 1,5kw/h por pedido, ÚLTIMO: 0,8Kw/h. Voluntários da força de trabalho ANTES: 4,2%, ATUAL: 7,4% (média GPTW 3%). KG de alimentos doados, por empregado-ano Campanha 2023: 3,4Kg, 2024: 8,5Kg.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</w:p>
    <w:p w:rsidR="00922AEE" w:rsidRDefault="00922A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highlight w:val="yellow"/>
        </w:rPr>
      </w:pPr>
    </w:p>
    <w:p w:rsidR="00922AEE" w:rsidRDefault="00922A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highlight w:val="yellow"/>
        </w:rPr>
      </w:pPr>
    </w:p>
    <w:p w:rsidR="00922AEE" w:rsidRDefault="00922A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highlight w:val="yellow"/>
        </w:rPr>
      </w:pPr>
    </w:p>
    <w:p w:rsidR="00922AEE" w:rsidRDefault="00922A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highlight w:val="yellow"/>
        </w:rPr>
      </w:pPr>
    </w:p>
    <w:p w:rsidR="00922AEE" w:rsidRDefault="00922A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  <w:highlight w:val="yellow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b/>
          <w:color w:val="202124"/>
        </w:rPr>
      </w:pPr>
      <w:r>
        <w:rPr>
          <w:rFonts w:ascii="Roboto" w:eastAsia="Roboto" w:hAnsi="Roboto" w:cs="Roboto"/>
          <w:b/>
          <w:color w:val="202124"/>
          <w:highlight w:val="yellow"/>
        </w:rPr>
        <w:t>Notas possíveis para cada Fator acima: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0:  Resultado não informado ou não pertinente ao Fator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1:  Resultado inconclusivo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4:  Resultado menos relevante demonstra ganho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7:  Resultado relevante demonstra ganho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10: Resultado com ganho excepcional, com evidência de competitividade (comparado com referencial externo pertinente) ou com reconhecimento ou parecer independente jornalístico favorável sobre o resultado alcançado (premiação, notícia)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360"/>
        <w:jc w:val="both"/>
        <w:rPr>
          <w:rFonts w:ascii="Roboto" w:eastAsia="Roboto" w:hAnsi="Roboto" w:cs="Roboto"/>
          <w:color w:val="202124"/>
        </w:rPr>
      </w:pPr>
    </w:p>
    <w:p w:rsidR="00C9165B" w:rsidRPr="007A4AF6" w:rsidRDefault="007A4AF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360"/>
        <w:jc w:val="both"/>
        <w:rPr>
          <w:rFonts w:ascii="Arial" w:eastAsia="Roboto" w:hAnsi="Arial" w:cs="Arial"/>
          <w:b/>
          <w:color w:val="FF0000"/>
          <w:sz w:val="20"/>
          <w:szCs w:val="20"/>
        </w:rPr>
      </w:pPr>
      <w:r>
        <w:rPr>
          <w:rFonts w:ascii="Arial" w:eastAsia="Roboto" w:hAnsi="Arial" w:cs="Arial"/>
          <w:b/>
          <w:color w:val="FF0000"/>
          <w:sz w:val="24"/>
          <w:szCs w:val="24"/>
        </w:rPr>
        <w:t xml:space="preserve">     </w:t>
      </w:r>
      <w:r w:rsidR="0095778E" w:rsidRPr="007A4AF6">
        <w:rPr>
          <w:rFonts w:ascii="Arial" w:eastAsia="Roboto" w:hAnsi="Arial" w:cs="Arial"/>
          <w:b/>
          <w:color w:val="FF0000"/>
          <w:sz w:val="24"/>
          <w:szCs w:val="24"/>
        </w:rPr>
        <w:t>LIMITE DAS CINCO PÁGINAS</w:t>
      </w:r>
      <w:r w:rsidR="0095778E" w:rsidRPr="007A4AF6">
        <w:rPr>
          <w:rFonts w:ascii="Arial" w:eastAsia="Roboto" w:hAnsi="Arial" w:cs="Arial"/>
          <w:b/>
          <w:color w:val="FF0000"/>
          <w:sz w:val="20"/>
          <w:szCs w:val="20"/>
        </w:rPr>
        <w:t xml:space="preserve"> </w:t>
      </w:r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(após eliminação do quadro inicial</w:t>
      </w:r>
      <w:r w:rsidR="001009F0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 em azul</w:t>
      </w:r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, dos enunciados </w:t>
      </w:r>
      <w:proofErr w:type="gramStart"/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em</w:t>
      </w:r>
      <w:r w:rsidR="001009F0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, </w:t>
      </w:r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amarelo</w:t>
      </w:r>
      <w:proofErr w:type="gramEnd"/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 e a </w:t>
      </w:r>
      <w:r w:rsidR="000E109A">
        <w:rPr>
          <w:rFonts w:ascii="Arial" w:eastAsia="Roboto" w:hAnsi="Arial" w:cs="Arial"/>
          <w:b/>
          <w:color w:val="000000" w:themeColor="text1"/>
          <w:sz w:val="20"/>
          <w:szCs w:val="20"/>
        </w:rPr>
        <w:t>instrução da Avaliação da Apresentação Pública</w:t>
      </w:r>
      <w:r w:rsidR="00EA780E">
        <w:rPr>
          <w:rFonts w:ascii="Arial" w:eastAsia="Roboto" w:hAnsi="Arial" w:cs="Arial"/>
          <w:b/>
          <w:color w:val="000000" w:themeColor="text1"/>
          <w:sz w:val="20"/>
          <w:szCs w:val="20"/>
        </w:rPr>
        <w:t>, abaixo</w:t>
      </w:r>
      <w:r w:rsidR="0095778E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)</w:t>
      </w:r>
      <w:r w:rsidR="001009F0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. </w:t>
      </w:r>
      <w:r w:rsidR="00886169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Não esquecer de r</w:t>
      </w:r>
      <w:r w:rsidR="00E102E8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esponder cada questão em amarelo, pois </w:t>
      </w:r>
      <w:r w:rsidR="00886169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elas serão decisivas no processo classificatório para a Etapa </w:t>
      </w:r>
      <w:r w:rsidR="00EA780E">
        <w:rPr>
          <w:rFonts w:ascii="Arial" w:eastAsia="Roboto" w:hAnsi="Arial" w:cs="Arial"/>
          <w:b/>
          <w:color w:val="000000" w:themeColor="text1"/>
          <w:sz w:val="20"/>
          <w:szCs w:val="20"/>
        </w:rPr>
        <w:t>2 -</w:t>
      </w:r>
      <w:r w:rsidR="00886169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 xml:space="preserve"> Avaliação da Apresentação Pública</w:t>
      </w:r>
      <w:r w:rsidR="00E102E8" w:rsidRPr="007A4AF6">
        <w:rPr>
          <w:rFonts w:ascii="Arial" w:eastAsia="Roboto" w:hAnsi="Arial" w:cs="Arial"/>
          <w:b/>
          <w:color w:val="000000" w:themeColor="text1"/>
          <w:sz w:val="20"/>
          <w:szCs w:val="20"/>
        </w:rPr>
        <w:t>.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360"/>
        <w:jc w:val="both"/>
        <w:rPr>
          <w:rFonts w:ascii="Roboto" w:eastAsia="Roboto" w:hAnsi="Roboto" w:cs="Roboto"/>
          <w:b/>
          <w:color w:val="FF0000"/>
          <w:sz w:val="20"/>
          <w:szCs w:val="20"/>
        </w:rPr>
      </w:pPr>
      <w:r>
        <w:rPr>
          <w:rFonts w:ascii="Roboto" w:eastAsia="Roboto" w:hAnsi="Roboto" w:cs="Roboto"/>
          <w:b/>
          <w:color w:val="FF0000"/>
          <w:sz w:val="20"/>
          <w:szCs w:val="20"/>
        </w:rPr>
        <w:t>_________________________________________________________________________________</w:t>
      </w:r>
      <w:r w:rsidR="00C16DA4">
        <w:rPr>
          <w:rFonts w:ascii="Roboto" w:eastAsia="Roboto" w:hAnsi="Roboto" w:cs="Roboto"/>
          <w:b/>
          <w:color w:val="FF0000"/>
          <w:sz w:val="20"/>
          <w:szCs w:val="20"/>
        </w:rPr>
        <w:softHyphen/>
      </w:r>
      <w:r w:rsidR="00C16DA4">
        <w:rPr>
          <w:rFonts w:ascii="Roboto" w:eastAsia="Roboto" w:hAnsi="Roboto" w:cs="Roboto"/>
          <w:b/>
          <w:color w:val="FF0000"/>
          <w:sz w:val="20"/>
          <w:szCs w:val="20"/>
        </w:rPr>
        <w:softHyphen/>
      </w:r>
      <w:r w:rsidR="00C16DA4">
        <w:rPr>
          <w:rFonts w:ascii="Roboto" w:eastAsia="Roboto" w:hAnsi="Roboto" w:cs="Roboto"/>
          <w:b/>
          <w:color w:val="FF0000"/>
          <w:sz w:val="20"/>
          <w:szCs w:val="20"/>
        </w:rPr>
        <w:softHyphen/>
      </w:r>
      <w:r>
        <w:rPr>
          <w:rFonts w:ascii="Roboto" w:eastAsia="Roboto" w:hAnsi="Roboto" w:cs="Roboto"/>
          <w:b/>
          <w:color w:val="FF0000"/>
          <w:sz w:val="20"/>
          <w:szCs w:val="20"/>
        </w:rPr>
        <w:t>______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360"/>
        <w:jc w:val="both"/>
        <w:rPr>
          <w:rFonts w:ascii="Roboto" w:eastAsia="Roboto" w:hAnsi="Roboto" w:cs="Roboto"/>
          <w:color w:val="202124"/>
          <w:sz w:val="20"/>
          <w:szCs w:val="20"/>
        </w:rPr>
      </w:pPr>
    </w:p>
    <w:p w:rsidR="00C9165B" w:rsidRDefault="009577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5" w:hanging="420"/>
        <w:jc w:val="both"/>
        <w:rPr>
          <w:rFonts w:ascii="Roboto" w:eastAsia="Roboto" w:hAnsi="Roboto" w:cs="Roboto"/>
          <w:color w:val="FF0000"/>
          <w:sz w:val="20"/>
          <w:szCs w:val="20"/>
          <w:highlight w:val="white"/>
        </w:rPr>
      </w:pPr>
      <w:r>
        <w:rPr>
          <w:rFonts w:ascii="Arial" w:eastAsia="Arial" w:hAnsi="Arial" w:cs="Arial"/>
          <w:b/>
          <w:color w:val="FF0000"/>
          <w:sz w:val="20"/>
          <w:szCs w:val="20"/>
          <w:shd w:val="clear" w:color="auto" w:fill="F8F9FA"/>
        </w:rPr>
        <w:t xml:space="preserve">AVALIAÇÃO DA APRESENTAÇÃO PÚBLICA </w:t>
      </w:r>
      <w:r>
        <w:rPr>
          <w:rFonts w:ascii="Roboto" w:eastAsia="Roboto" w:hAnsi="Roboto" w:cs="Roboto"/>
          <w:b/>
          <w:color w:val="FF0000"/>
          <w:sz w:val="20"/>
          <w:szCs w:val="20"/>
          <w:highlight w:val="white"/>
        </w:rPr>
        <w:t xml:space="preserve">(Peso 70% na nota geral)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5"/>
        <w:jc w:val="both"/>
        <w:rPr>
          <w:rFonts w:ascii="Roboto" w:eastAsia="Roboto" w:hAnsi="Roboto" w:cs="Roboto"/>
          <w:color w:val="FF0000"/>
          <w:sz w:val="20"/>
          <w:szCs w:val="20"/>
          <w:highlight w:val="white"/>
        </w:rPr>
      </w:pPr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 xml:space="preserve">(O tempo de apresentação será informado aos finalistas e gira entre 13 e 20 minutos, a depender da quantidade de finalistas). 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b/>
          <w:color w:val="FF0000"/>
          <w:sz w:val="20"/>
          <w:szCs w:val="20"/>
          <w:highlight w:val="white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393" w:hanging="4393"/>
        <w:jc w:val="both"/>
        <w:rPr>
          <w:rFonts w:ascii="Roboto" w:eastAsia="Roboto" w:hAnsi="Roboto" w:cs="Roboto"/>
          <w:color w:val="FF0000"/>
          <w:sz w:val="20"/>
          <w:szCs w:val="20"/>
          <w:highlight w:val="white"/>
        </w:rPr>
      </w:pPr>
      <w:r>
        <w:rPr>
          <w:rFonts w:ascii="Roboto" w:eastAsia="Roboto" w:hAnsi="Roboto" w:cs="Roboto"/>
          <w:b/>
          <w:color w:val="202124"/>
          <w:sz w:val="20"/>
          <w:szCs w:val="20"/>
        </w:rPr>
        <w:t xml:space="preserve">Etapa 2 - Avaliação presencial pelos Juízes </w:t>
      </w:r>
      <w:proofErr w:type="spellStart"/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>Obs</w:t>
      </w:r>
      <w:proofErr w:type="spellEnd"/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>: somente cases selecionados na Etapa 1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FF0000"/>
          <w:sz w:val="20"/>
          <w:szCs w:val="20"/>
          <w:highlight w:val="white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FF0000"/>
          <w:sz w:val="20"/>
          <w:szCs w:val="20"/>
        </w:rPr>
      </w:pPr>
      <w:r>
        <w:rPr>
          <w:rFonts w:ascii="Roboto" w:eastAsia="Roboto" w:hAnsi="Roboto" w:cs="Roboto"/>
          <w:b/>
          <w:color w:val="FF0000"/>
          <w:sz w:val="20"/>
          <w:szCs w:val="20"/>
        </w:rPr>
        <w:t xml:space="preserve">2.1 APRESENTAÇÃO DO FUNCIONAMENTO DA PRÁTICA </w:t>
      </w:r>
      <w:r>
        <w:rPr>
          <w:rFonts w:ascii="Roboto" w:eastAsia="Roboto" w:hAnsi="Roboto" w:cs="Roboto"/>
          <w:color w:val="FF0000"/>
          <w:sz w:val="20"/>
          <w:szCs w:val="20"/>
        </w:rPr>
        <w:t>(70% do peso da apresentação)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FF0000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1"/>
        <w:jc w:val="both"/>
        <w:rPr>
          <w:rFonts w:ascii="Roboto" w:eastAsia="Roboto" w:hAnsi="Roboto" w:cs="Roboto"/>
          <w:color w:val="202124"/>
          <w:sz w:val="20"/>
          <w:szCs w:val="20"/>
          <w:highlight w:val="white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white"/>
        </w:rPr>
        <w:t>Apresentar os principais aspectos de:</w:t>
      </w:r>
    </w:p>
    <w:p w:rsidR="00C9165B" w:rsidRDefault="0095778E">
      <w:pPr>
        <w:spacing w:after="0" w:line="240" w:lineRule="auto"/>
        <w:ind w:left="141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white"/>
        </w:rPr>
        <w:t xml:space="preserve">Fator 1: </w:t>
      </w:r>
      <w:r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  <w:t>Planejamento</w:t>
      </w:r>
    </w:p>
    <w:p w:rsidR="00C9165B" w:rsidRDefault="0095778E">
      <w:pPr>
        <w:spacing w:after="0" w:line="240" w:lineRule="auto"/>
        <w:ind w:left="141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white"/>
        </w:rPr>
        <w:t xml:space="preserve">Fator 2: </w:t>
      </w:r>
      <w:r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  <w:t>Execução</w:t>
      </w:r>
    </w:p>
    <w:p w:rsidR="00C9165B" w:rsidRDefault="0095778E">
      <w:pPr>
        <w:spacing w:after="0" w:line="240" w:lineRule="auto"/>
        <w:ind w:left="141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white"/>
        </w:rPr>
        <w:t xml:space="preserve">Fator 3: </w:t>
      </w:r>
      <w:r>
        <w:rPr>
          <w:rFonts w:ascii="Roboto" w:eastAsia="Roboto" w:hAnsi="Roboto" w:cs="Roboto"/>
          <w:b/>
          <w:color w:val="202124"/>
          <w:sz w:val="20"/>
          <w:szCs w:val="20"/>
          <w:highlight w:val="white"/>
        </w:rPr>
        <w:t>Controle</w:t>
      </w:r>
    </w:p>
    <w:p w:rsidR="00C9165B" w:rsidRDefault="0095778E">
      <w:pPr>
        <w:shd w:val="clear" w:color="auto" w:fill="FFFFFF"/>
        <w:spacing w:after="0" w:line="240" w:lineRule="auto"/>
        <w:ind w:left="141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</w:rPr>
        <w:t xml:space="preserve">Fator 4: </w:t>
      </w:r>
      <w:r>
        <w:rPr>
          <w:rFonts w:ascii="Roboto" w:eastAsia="Roboto" w:hAnsi="Roboto" w:cs="Roboto"/>
          <w:b/>
          <w:color w:val="202124"/>
          <w:sz w:val="20"/>
          <w:szCs w:val="20"/>
        </w:rPr>
        <w:t>Aprendizado</w:t>
      </w:r>
    </w:p>
    <w:p w:rsidR="00C9165B" w:rsidRDefault="00C9165B">
      <w:pPr>
        <w:shd w:val="clear" w:color="auto" w:fill="FFFFFF"/>
        <w:spacing w:after="0" w:line="240" w:lineRule="auto"/>
        <w:ind w:left="141"/>
        <w:jc w:val="both"/>
        <w:rPr>
          <w:rFonts w:ascii="Roboto" w:eastAsia="Roboto" w:hAnsi="Roboto" w:cs="Roboto"/>
          <w:b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Notas possíveis para cada Fator acima: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0: </w:t>
      </w: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Não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apresentado                                             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1: </w:t>
      </w: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Apresentado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superficialmente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4:  Aspectos relevantes faltantes             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7:  Apresentação bem completa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</w:rPr>
      </w:pP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10:Apresentação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exemplar, inovação evidenciada, dentro do tempo de apresentação</w:t>
      </w:r>
    </w:p>
    <w:p w:rsidR="00C9165B" w:rsidRDefault="00C9165B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FF0000"/>
          <w:sz w:val="20"/>
          <w:szCs w:val="20"/>
          <w:highlight w:val="white"/>
        </w:rPr>
      </w:pPr>
      <w:r>
        <w:rPr>
          <w:rFonts w:ascii="Roboto" w:eastAsia="Roboto" w:hAnsi="Roboto" w:cs="Roboto"/>
          <w:b/>
          <w:color w:val="FF0000"/>
          <w:sz w:val="20"/>
          <w:szCs w:val="20"/>
          <w:highlight w:val="white"/>
        </w:rPr>
        <w:t>2.2 APRESENTAÇÃO DOS RESULTADOS DA PRÁTICA</w:t>
      </w:r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 xml:space="preserve"> (30% do peso da apresentação)</w:t>
      </w: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sz w:val="20"/>
          <w:szCs w:val="20"/>
          <w:highlight w:val="white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Roboto" w:eastAsia="Roboto" w:hAnsi="Roboto" w:cs="Roboto"/>
          <w:sz w:val="20"/>
          <w:szCs w:val="20"/>
          <w:highlight w:val="white"/>
        </w:rPr>
      </w:pPr>
      <w:r>
        <w:rPr>
          <w:rFonts w:ascii="Roboto" w:eastAsia="Roboto" w:hAnsi="Roboto" w:cs="Roboto"/>
          <w:sz w:val="20"/>
          <w:szCs w:val="20"/>
          <w:highlight w:val="white"/>
        </w:rPr>
        <w:t>Apresentar os principais aspectos de: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</w:rPr>
        <w:t>Fator 1:</w:t>
      </w:r>
      <w:r>
        <w:rPr>
          <w:rFonts w:ascii="Roboto" w:eastAsia="Roboto" w:hAnsi="Roboto" w:cs="Roboto"/>
          <w:b/>
          <w:color w:val="202124"/>
          <w:sz w:val="20"/>
          <w:szCs w:val="20"/>
        </w:rPr>
        <w:t xml:space="preserve"> Indicadores e conclusões aplicáveis ao programa</w:t>
      </w:r>
    </w:p>
    <w:p w:rsidR="00C9165B" w:rsidRDefault="0095778E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  <w:r>
        <w:rPr>
          <w:rFonts w:ascii="Roboto" w:eastAsia="Roboto" w:hAnsi="Roboto" w:cs="Roboto"/>
          <w:color w:val="202124"/>
          <w:sz w:val="20"/>
          <w:szCs w:val="20"/>
        </w:rPr>
        <w:t xml:space="preserve">Fator 2: </w:t>
      </w:r>
      <w:r>
        <w:rPr>
          <w:rFonts w:ascii="Roboto" w:eastAsia="Roboto" w:hAnsi="Roboto" w:cs="Roboto"/>
          <w:b/>
          <w:color w:val="202124"/>
          <w:sz w:val="20"/>
          <w:szCs w:val="20"/>
        </w:rPr>
        <w:t>Partes interessadas mais beneficiadas e benefícios</w:t>
      </w:r>
    </w:p>
    <w:p w:rsidR="00C9165B" w:rsidRDefault="00C9165B">
      <w:pPr>
        <w:shd w:val="clear" w:color="auto" w:fill="FFFFFF"/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</w:rPr>
      </w:pP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b/>
          <w:color w:val="202124"/>
          <w:sz w:val="20"/>
          <w:szCs w:val="20"/>
          <w:highlight w:val="yellow"/>
        </w:rPr>
        <w:t>Notas possíveis para cada Fator acima: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0: </w:t>
      </w: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Não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apresentado                                              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1: </w:t>
      </w: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Apresentado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superficialmente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4:  Aspectos relevantes faltantes                 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7:  Apresentação bem completa</w:t>
      </w:r>
    </w:p>
    <w:p w:rsidR="00C9165B" w:rsidRDefault="009577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425" w:hanging="360"/>
        <w:jc w:val="both"/>
        <w:rPr>
          <w:rFonts w:ascii="Roboto" w:eastAsia="Roboto" w:hAnsi="Roboto" w:cs="Roboto"/>
          <w:color w:val="202124"/>
          <w:sz w:val="20"/>
          <w:szCs w:val="20"/>
          <w:highlight w:val="yellow"/>
        </w:rPr>
      </w:pPr>
      <w:proofErr w:type="gramStart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>10:Apresentação</w:t>
      </w:r>
      <w:proofErr w:type="gramEnd"/>
      <w:r>
        <w:rPr>
          <w:rFonts w:ascii="Roboto" w:eastAsia="Roboto" w:hAnsi="Roboto" w:cs="Roboto"/>
          <w:color w:val="202124"/>
          <w:sz w:val="20"/>
          <w:szCs w:val="20"/>
          <w:highlight w:val="yellow"/>
        </w:rPr>
        <w:t xml:space="preserve"> exemplar, resultados excepcionais, dentro do tempo de apresentação</w:t>
      </w:r>
    </w:p>
    <w:p w:rsidR="00C9165B" w:rsidRDefault="00C9165B">
      <w:pPr>
        <w:spacing w:after="0" w:line="240" w:lineRule="auto"/>
        <w:jc w:val="both"/>
        <w:rPr>
          <w:sz w:val="20"/>
          <w:szCs w:val="20"/>
        </w:rPr>
      </w:pPr>
    </w:p>
    <w:p w:rsidR="00C9165B" w:rsidRDefault="0095778E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----------</w:t>
      </w:r>
    </w:p>
    <w:p w:rsidR="00C9165B" w:rsidRDefault="0095778E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EM CASO DE DÚVIDA LIGAR PARA IPEG telefone (11) 3141-1588 ou enviar </w:t>
      </w:r>
      <w:proofErr w:type="spellStart"/>
      <w:r>
        <w:rPr>
          <w:b/>
          <w:sz w:val="20"/>
          <w:szCs w:val="20"/>
        </w:rPr>
        <w:t>email</w:t>
      </w:r>
      <w:proofErr w:type="spellEnd"/>
      <w:r>
        <w:rPr>
          <w:b/>
          <w:sz w:val="20"/>
          <w:szCs w:val="20"/>
        </w:rPr>
        <w:t xml:space="preserve"> para </w:t>
      </w:r>
      <w:hyperlink r:id="rId11" w:history="1">
        <w:r w:rsidR="00C16DA4" w:rsidRPr="00613096">
          <w:rPr>
            <w:rStyle w:val="Hyperlink"/>
            <w:b/>
            <w:sz w:val="20"/>
            <w:szCs w:val="20"/>
          </w:rPr>
          <w:t>ppqg@ppqg.org.br</w:t>
        </w:r>
      </w:hyperlink>
      <w:r w:rsidR="00870874">
        <w:rPr>
          <w:b/>
          <w:sz w:val="20"/>
          <w:szCs w:val="20"/>
        </w:rPr>
        <w:t>/</w:t>
      </w:r>
      <w:r w:rsidR="00C16DA4">
        <w:rPr>
          <w:b/>
          <w:sz w:val="20"/>
          <w:szCs w:val="20"/>
        </w:rPr>
        <w:t xml:space="preserve"> cida.oliveira@ppqg.org.br.</w:t>
      </w:r>
    </w:p>
    <w:p w:rsidR="00C9165B" w:rsidRDefault="00C9165B">
      <w:pPr>
        <w:spacing w:after="0" w:line="240" w:lineRule="auto"/>
        <w:jc w:val="both"/>
        <w:rPr>
          <w:rFonts w:ascii="Roboto" w:eastAsia="Roboto" w:hAnsi="Roboto" w:cs="Roboto"/>
          <w:color w:val="202124"/>
          <w:sz w:val="20"/>
          <w:szCs w:val="20"/>
          <w:highlight w:val="white"/>
        </w:rPr>
      </w:pP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  <w:sz w:val="20"/>
          <w:szCs w:val="20"/>
        </w:rPr>
      </w:pP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  <w:sz w:val="20"/>
          <w:szCs w:val="20"/>
        </w:rPr>
      </w:pPr>
    </w:p>
    <w:p w:rsidR="00C9165B" w:rsidRDefault="00C916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Arial" w:eastAsia="Arial" w:hAnsi="Arial" w:cs="Arial"/>
          <w:color w:val="000000"/>
          <w:sz w:val="20"/>
          <w:szCs w:val="20"/>
        </w:rPr>
      </w:pPr>
    </w:p>
    <w:sectPr w:rsidR="00C9165B">
      <w:headerReference w:type="default" r:id="rId12"/>
      <w:footerReference w:type="default" r:id="rId13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982" w:rsidRDefault="00886982">
      <w:pPr>
        <w:spacing w:after="0" w:line="240" w:lineRule="auto"/>
      </w:pPr>
      <w:r>
        <w:separator/>
      </w:r>
    </w:p>
  </w:endnote>
  <w:endnote w:type="continuationSeparator" w:id="0">
    <w:p w:rsidR="00886982" w:rsidRDefault="00886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165B" w:rsidRDefault="009577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17C87">
      <w:rPr>
        <w:noProof/>
        <w:color w:val="000000"/>
      </w:rPr>
      <w:t>3</w:t>
    </w:r>
    <w:r>
      <w:rPr>
        <w:color w:val="000000"/>
      </w:rPr>
      <w:fldChar w:fldCharType="end"/>
    </w:r>
  </w:p>
  <w:p w:rsidR="00C9165B" w:rsidRDefault="00C916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982" w:rsidRDefault="00886982">
      <w:pPr>
        <w:spacing w:after="0" w:line="240" w:lineRule="auto"/>
      </w:pPr>
      <w:r>
        <w:separator/>
      </w:r>
    </w:p>
  </w:footnote>
  <w:footnote w:type="continuationSeparator" w:id="0">
    <w:p w:rsidR="00886982" w:rsidRDefault="00886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165B" w:rsidRDefault="00C9165B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Arial" w:eastAsia="Arial" w:hAnsi="Arial" w:cs="Arial"/>
        <w:color w:val="000000"/>
        <w:sz w:val="20"/>
        <w:szCs w:val="20"/>
      </w:rPr>
    </w:pPr>
  </w:p>
  <w:tbl>
    <w:tblPr>
      <w:tblStyle w:val="a7"/>
      <w:tblW w:w="9781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2188"/>
      <w:gridCol w:w="5467"/>
      <w:gridCol w:w="2126"/>
    </w:tblGrid>
    <w:tr w:rsidR="00C9165B" w:rsidTr="006E079D">
      <w:trPr>
        <w:trHeight w:val="1049"/>
      </w:trPr>
      <w:tc>
        <w:tcPr>
          <w:tcW w:w="2188" w:type="dxa"/>
        </w:tcPr>
        <w:p w:rsidR="00C9165B" w:rsidRDefault="0095778E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noProof/>
              <w:sz w:val="24"/>
              <w:szCs w:val="24"/>
            </w:rPr>
            <w:drawing>
              <wp:inline distT="114300" distB="114300" distL="114300" distR="114300" wp14:anchorId="1C6E3468" wp14:editId="4ADD484E">
                <wp:extent cx="1173479" cy="247650"/>
                <wp:effectExtent l="0" t="0" r="8255" b="0"/>
                <wp:docPr id="6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5868" cy="250264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67" w:type="dxa"/>
        </w:tcPr>
        <w:p w:rsidR="00C9165B" w:rsidRDefault="0095778E" w:rsidP="00E934F2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color w:val="0000CC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</w:rPr>
            <w:t xml:space="preserve"> </w:t>
          </w:r>
          <w:r w:rsidRPr="00037B2C"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MIG </w:t>
          </w:r>
          <w:r w:rsidR="00E934F2" w:rsidRPr="00037B2C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- M</w:t>
          </w:r>
          <w:r w:rsidR="00C16DA4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érito da Inovação em Gestão 2026</w:t>
          </w:r>
        </w:p>
        <w:p w:rsidR="00750DA1" w:rsidRPr="00F754E9" w:rsidRDefault="00750DA1" w:rsidP="00E934F2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color w:val="000000"/>
              <w:sz w:val="24"/>
              <w:szCs w:val="24"/>
            </w:rPr>
          </w:pPr>
          <w:r w:rsidRPr="00F754E9">
            <w:rPr>
              <w:rFonts w:ascii="Arial" w:eastAsia="Arial" w:hAnsi="Arial" w:cs="Arial"/>
              <w:b/>
              <w:color w:val="0000CC"/>
              <w:sz w:val="24"/>
              <w:szCs w:val="24"/>
            </w:rPr>
            <w:t>(Formulário Único</w:t>
          </w:r>
          <w:r w:rsidR="00F754E9" w:rsidRPr="00F754E9">
            <w:rPr>
              <w:rFonts w:ascii="Arial" w:eastAsia="Arial" w:hAnsi="Arial" w:cs="Arial"/>
              <w:b/>
              <w:color w:val="0000CC"/>
              <w:sz w:val="24"/>
              <w:szCs w:val="24"/>
            </w:rPr>
            <w:t xml:space="preserve"> para todos os temas</w:t>
          </w:r>
          <w:r w:rsidRPr="00F754E9">
            <w:rPr>
              <w:rFonts w:ascii="Arial" w:eastAsia="Arial" w:hAnsi="Arial" w:cs="Arial"/>
              <w:b/>
              <w:color w:val="0000CC"/>
              <w:sz w:val="24"/>
              <w:szCs w:val="24"/>
            </w:rPr>
            <w:t>)</w:t>
          </w:r>
        </w:p>
      </w:tc>
      <w:tc>
        <w:tcPr>
          <w:tcW w:w="2126" w:type="dxa"/>
        </w:tcPr>
        <w:p w:rsidR="00C9165B" w:rsidRDefault="00037B2C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 w:rsidRPr="00AC35B8">
            <w:rPr>
              <w:noProof/>
            </w:rPr>
            <w:drawing>
              <wp:inline distT="0" distB="0" distL="0" distR="0" wp14:anchorId="262BBFF7" wp14:editId="77702238">
                <wp:extent cx="942975" cy="450977"/>
                <wp:effectExtent l="0" t="0" r="0" b="635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4787" cy="4757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C9165B" w:rsidRDefault="00C916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53B68"/>
    <w:multiLevelType w:val="multilevel"/>
    <w:tmpl w:val="A21E00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F4940EC"/>
    <w:multiLevelType w:val="multilevel"/>
    <w:tmpl w:val="DD349924"/>
    <w:lvl w:ilvl="0">
      <w:start w:val="1"/>
      <w:numFmt w:val="decimal"/>
      <w:lvlText w:val="%1."/>
      <w:lvlJc w:val="left"/>
      <w:pPr>
        <w:ind w:left="390" w:hanging="390"/>
      </w:pPr>
      <w:rPr>
        <w:b/>
        <w:color w:val="FF0000"/>
      </w:rPr>
    </w:lvl>
    <w:lvl w:ilvl="1">
      <w:start w:val="1"/>
      <w:numFmt w:val="decimal"/>
      <w:lvlText w:val="%1.%2."/>
      <w:lvlJc w:val="left"/>
      <w:pPr>
        <w:ind w:left="750" w:hanging="390"/>
      </w:pPr>
      <w:rPr>
        <w:b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b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b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b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b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b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b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b/>
        <w:color w:val="FF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65B"/>
    <w:rsid w:val="00037B2C"/>
    <w:rsid w:val="000E109A"/>
    <w:rsid w:val="000E296B"/>
    <w:rsid w:val="001009F0"/>
    <w:rsid w:val="00126F07"/>
    <w:rsid w:val="002D6FA6"/>
    <w:rsid w:val="002F1076"/>
    <w:rsid w:val="003361B0"/>
    <w:rsid w:val="00352F0F"/>
    <w:rsid w:val="00362DD3"/>
    <w:rsid w:val="003B7C34"/>
    <w:rsid w:val="003E0450"/>
    <w:rsid w:val="003F56E4"/>
    <w:rsid w:val="006A0570"/>
    <w:rsid w:val="006E079D"/>
    <w:rsid w:val="006E4A04"/>
    <w:rsid w:val="00717C87"/>
    <w:rsid w:val="00750DA1"/>
    <w:rsid w:val="007A4AF6"/>
    <w:rsid w:val="00845287"/>
    <w:rsid w:val="00870874"/>
    <w:rsid w:val="00886169"/>
    <w:rsid w:val="00886982"/>
    <w:rsid w:val="00922AEE"/>
    <w:rsid w:val="00931662"/>
    <w:rsid w:val="0095778E"/>
    <w:rsid w:val="00A93F55"/>
    <w:rsid w:val="00C16DA4"/>
    <w:rsid w:val="00C82539"/>
    <w:rsid w:val="00C9165B"/>
    <w:rsid w:val="00D04422"/>
    <w:rsid w:val="00D0488F"/>
    <w:rsid w:val="00DC44F4"/>
    <w:rsid w:val="00DC5AD0"/>
    <w:rsid w:val="00E102E8"/>
    <w:rsid w:val="00E934F2"/>
    <w:rsid w:val="00EA780E"/>
    <w:rsid w:val="00F154E6"/>
    <w:rsid w:val="00F7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53914EB-724A-40E9-9551-C9EE7FFDD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DAF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B4767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4767"/>
    <w:pPr>
      <w:keepNext/>
      <w:spacing w:after="0" w:line="240" w:lineRule="auto"/>
      <w:ind w:right="139"/>
      <w:outlineLvl w:val="2"/>
    </w:pPr>
    <w:rPr>
      <w:rFonts w:ascii="Arial" w:eastAsia="Times New Roman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B4767"/>
    <w:pPr>
      <w:keepNext/>
      <w:spacing w:after="0" w:line="240" w:lineRule="auto"/>
      <w:outlineLvl w:val="3"/>
    </w:pPr>
    <w:rPr>
      <w:rFonts w:ascii="Arial" w:eastAsia="Times New Roman" w:hAnsi="Arial" w:cs="Arial"/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5309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71F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1FA3"/>
  </w:style>
  <w:style w:type="paragraph" w:styleId="Rodap">
    <w:name w:val="footer"/>
    <w:basedOn w:val="Normal"/>
    <w:link w:val="RodapChar"/>
    <w:uiPriority w:val="99"/>
    <w:unhideWhenUsed/>
    <w:rsid w:val="00571F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1FA3"/>
  </w:style>
  <w:style w:type="paragraph" w:styleId="Textodebalo">
    <w:name w:val="Balloon Text"/>
    <w:basedOn w:val="Normal"/>
    <w:link w:val="TextodebaloChar"/>
    <w:uiPriority w:val="99"/>
    <w:semiHidden/>
    <w:unhideWhenUsed/>
    <w:rsid w:val="00F87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7D6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9"/>
    <w:rsid w:val="009B4767"/>
    <w:rPr>
      <w:rFonts w:ascii="Arial" w:eastAsia="Times New Roman" w:hAnsi="Arial" w:cs="Arial"/>
      <w:b/>
      <w:bCs/>
      <w:i/>
      <w:iCs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9B4767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9B4767"/>
    <w:rPr>
      <w:rFonts w:ascii="Arial" w:eastAsia="Times New Roman" w:hAnsi="Arial" w:cs="Arial"/>
      <w:b/>
      <w:bCs/>
      <w:lang w:eastAsia="pt-BR"/>
    </w:rPr>
  </w:style>
  <w:style w:type="paragraph" w:styleId="Textodenotadefim">
    <w:name w:val="endnote text"/>
    <w:basedOn w:val="Normal"/>
    <w:link w:val="TextodenotadefimChar"/>
    <w:uiPriority w:val="99"/>
    <w:rsid w:val="009B4767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9B4767"/>
    <w:rPr>
      <w:rFonts w:ascii="Arial" w:eastAsia="Times New Roman" w:hAnsi="Arial" w:cs="Arial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rsid w:val="009B4767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9B4767"/>
    <w:rPr>
      <w:rFonts w:ascii="Arial" w:eastAsia="Times New Roman" w:hAnsi="Arial" w:cs="Arial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uiPriority w:val="99"/>
    <w:rsid w:val="009B4767"/>
    <w:pPr>
      <w:spacing w:before="120" w:after="0" w:line="240" w:lineRule="auto"/>
    </w:pPr>
    <w:rPr>
      <w:rFonts w:ascii="Arial" w:eastAsia="Times New Roman" w:hAnsi="Arial" w:cs="Arial"/>
      <w:sz w:val="16"/>
      <w:szCs w:val="16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B4767"/>
    <w:rPr>
      <w:rFonts w:ascii="Arial" w:eastAsia="Times New Roman" w:hAnsi="Arial" w:cs="Arial"/>
      <w:sz w:val="16"/>
      <w:szCs w:val="16"/>
      <w:lang w:eastAsia="pt-BR"/>
    </w:rPr>
  </w:style>
  <w:style w:type="character" w:styleId="Nmerodepgina">
    <w:name w:val="page number"/>
    <w:uiPriority w:val="99"/>
    <w:rsid w:val="009B4767"/>
    <w:rPr>
      <w:rFonts w:ascii="Times New Roman" w:hAnsi="Times New Roman" w:cs="Times New Roma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epargpadro"/>
    <w:uiPriority w:val="99"/>
    <w:unhideWhenUsed/>
    <w:rsid w:val="00EF525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24D76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192EF7"/>
    <w:rPr>
      <w:color w:val="605E5C"/>
      <w:shd w:val="clear" w:color="auto" w:fill="E1DFDD"/>
    </w:r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6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cnuSsYo3PW5iYVij8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pqg@ppqg.org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ida.oliveira@ppqg.org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pqg@ppqg.org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N8j4mvGkEejeJeHFJxXoHGYPxw==">CgMxLjA4AHIhMVl1a0FUM1FlZjBETmM4SUs1YUFtR1poX0hVbEQyYXo0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1330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Regina Barbosa Aires</dc:creator>
  <cp:lastModifiedBy>Aparecida</cp:lastModifiedBy>
  <cp:revision>6</cp:revision>
  <dcterms:created xsi:type="dcterms:W3CDTF">2026-02-09T13:30:00Z</dcterms:created>
  <dcterms:modified xsi:type="dcterms:W3CDTF">2026-02-09T16:28:00Z</dcterms:modified>
</cp:coreProperties>
</file>